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rPr>
          <w:rFonts w:hint="eastAsia"/>
        </w:rPr>
        <w:t>第一类体外诊断试剂备案信息表</w:t>
      </w:r>
    </w:p>
    <w:p>
      <w:pPr>
        <w:adjustRightInd w:val="0"/>
        <w:snapToGrid w:val="0"/>
        <w:spacing w:line="580" w:lineRule="exact"/>
        <w:ind w:left="1838" w:leftChars="304" w:hanging="1200" w:hangingChars="500"/>
        <w:jc w:val="left"/>
        <w:rPr>
          <w:rFonts w:hint="default" w:ascii="Times New Roman" w:hAnsi="Times New Roman" w:eastAsia="仿宋_GB2312"/>
          <w:bCs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color w:val="000000"/>
          <w:sz w:val="24"/>
        </w:rPr>
        <w:t xml:space="preserve">                               </w:t>
      </w:r>
      <w:r>
        <w:rPr>
          <w:rFonts w:hint="eastAsia" w:ascii="Times New Roman" w:hAnsi="Times New Roman"/>
          <w:color w:val="000000"/>
          <w:sz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/>
            </w14:gradFill>
          </w14:textFill>
        </w:rPr>
        <w:t xml:space="preserve"> </w:t>
      </w:r>
      <w:r>
        <w:rPr>
          <w:rFonts w:hint="eastAsia" w:ascii="Times New Roman" w:hAnsi="Times New Roman" w:eastAsia="仿宋_GB2312"/>
          <w:bCs/>
          <w:color w:val="000000"/>
          <w:sz w:val="28"/>
          <w:szCs w:val="28"/>
          <w:lang w:eastAsia="zh-CN"/>
        </w:rPr>
        <w:t>备案编号：闽榕械备202600</w:t>
      </w:r>
      <w:r>
        <w:rPr>
          <w:rFonts w:hint="eastAsia" w:ascii="Times New Roman" w:hAnsi="Times New Roman" w:eastAsia="仿宋_GB2312"/>
          <w:bCs/>
          <w:color w:val="000000"/>
          <w:sz w:val="28"/>
          <w:szCs w:val="28"/>
          <w:lang w:val="en-US" w:eastAsia="zh-CN"/>
        </w:rPr>
        <w:t>32</w:t>
      </w:r>
    </w:p>
    <w:tbl>
      <w:tblPr>
        <w:tblStyle w:val="5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7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备案人名称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福州迈新生物技术开发有限公司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备案人</w:t>
            </w:r>
            <w:r>
              <w:rPr>
                <w:rFonts w:hint="eastAsia" w:ascii="仿宋_GB2312" w:hAnsi="Times New Roman" w:eastAsia="仿宋_GB2312"/>
              </w:rPr>
              <w:t>统一社会信用代码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913501001546216270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备案人</w:t>
            </w:r>
            <w:r>
              <w:rPr>
                <w:rFonts w:hint="eastAsia" w:ascii="仿宋_GB2312" w:hAnsi="Times New Roman" w:eastAsia="仿宋_GB2312"/>
              </w:rPr>
              <w:t>住所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福建省闽侯县上街镇高新大道115-1号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生产地址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福建省闽侯县上街镇高新大道115-1号2号楼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代理人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--------------------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代理人</w:t>
            </w:r>
            <w:r>
              <w:rPr>
                <w:rFonts w:hint="eastAsia" w:ascii="仿宋_GB2312" w:hAnsi="Times New Roman" w:eastAsia="仿宋_GB2312"/>
              </w:rPr>
              <w:t>住所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--------------------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产品分类名称</w:t>
            </w:r>
            <w:r>
              <w:rPr>
                <w:rFonts w:hint="eastAsia" w:ascii="仿宋_GB2312" w:hAnsi="Times New Roman" w:eastAsia="仿宋_GB2312"/>
              </w:rPr>
              <w:t>（产品名称）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肌营养不良蛋白Dysferlin(DYSF)抗体试剂(免疫组织化学法)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包装规格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即用型：1.5 ml/瓶、3.0 ml/瓶、6.0 ml/瓶、15 ml/瓶、90 ml/瓶；</w:t>
            </w:r>
          </w:p>
          <w:p>
            <w:pPr>
              <w:spacing w:line="360" w:lineRule="auto"/>
              <w:jc w:val="left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浓缩型：0.1 ml/瓶、0.2 ml/瓶、1.0 ml/瓶、10 ml/瓶。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产品有效期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2</w:t>
            </w:r>
            <w:r>
              <w:rPr>
                <w:rFonts w:hint="eastAsia" w:ascii="Times New Roman" w:hAnsi="Times New Roman" w:eastAsia="仿宋_GB2312"/>
                <w:lang w:eastAsia="zh-CN"/>
              </w:rPr>
              <w:t>~</w:t>
            </w:r>
            <w:r>
              <w:rPr>
                <w:rFonts w:hint="eastAsia" w:ascii="仿宋_GB2312" w:hAnsi="Times New Roman" w:eastAsia="仿宋_GB2312"/>
              </w:rPr>
              <w:t>8℃保存，禁止冻存。有效期18个月。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主要组成成分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由肌营养不良蛋白Dysferlin（DYSF）抗体（兔单抗，克隆号JF05-54）和缓冲液（磷酸钠盐、牛血清白蛋白、proclin950）组成。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exac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预期用途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/>
              </w:rPr>
            </w:pPr>
            <w:bookmarkStart w:id="0" w:name="_GoBack"/>
            <w:r>
              <w:rPr>
                <w:rFonts w:hint="eastAsia" w:ascii="仿宋_GB2312" w:hAnsi="Times New Roman" w:eastAsia="仿宋_GB2312"/>
              </w:rPr>
              <w:t>在常规染色（如：HE染色）基础上进行免疫组织化学染色，为病理医师提供诊断的辅助信息，不得用于指导临床用药或伴随诊断。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备注</w:t>
            </w:r>
          </w:p>
        </w:tc>
        <w:tc>
          <w:tcPr>
            <w:tcW w:w="7297" w:type="dxa"/>
          </w:tcPr>
          <w:p>
            <w:pPr>
              <w:spacing w:line="360" w:lineRule="auto"/>
              <w:jc w:val="left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--------------------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备案</w:t>
            </w:r>
            <w:r>
              <w:rPr>
                <w:rFonts w:hint="eastAsia" w:ascii="仿宋_GB2312" w:hAnsi="Times New Roman" w:eastAsia="仿宋_GB2312"/>
              </w:rPr>
              <w:t>部门</w:t>
            </w: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备案</w:t>
            </w:r>
            <w:r>
              <w:rPr>
                <w:rFonts w:ascii="仿宋_GB2312" w:hAnsi="Times New Roman" w:eastAsia="仿宋_GB2312"/>
              </w:rPr>
              <w:t>日期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ind w:right="790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 xml:space="preserve">                                  福州市市场监督管理局</w:t>
            </w:r>
          </w:p>
          <w:p>
            <w:pPr>
              <w:spacing w:line="360" w:lineRule="auto"/>
              <w:ind w:right="735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 xml:space="preserve">                                 </w:t>
            </w:r>
            <w:r>
              <w:rPr>
                <w:rFonts w:ascii="仿宋_GB2312" w:hAnsi="Times New Roman" w:eastAsia="仿宋_GB2312"/>
              </w:rPr>
              <w:t>备案日期：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变更情况</w:t>
            </w:r>
          </w:p>
        </w:tc>
        <w:tc>
          <w:tcPr>
            <w:tcW w:w="7297" w:type="dxa"/>
            <w:vAlign w:val="center"/>
          </w:tcPr>
          <w:p>
            <w:pPr>
              <w:spacing w:line="400" w:lineRule="exact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--------------------</w:t>
            </w:r>
          </w:p>
        </w:tc>
      </w:tr>
    </w:tbl>
    <w:p/>
    <w:sectPr>
      <w:pgSz w:w="11906" w:h="16838"/>
      <w:pgMar w:top="1417" w:right="1800" w:bottom="141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2Y2E2NmQzMjNiNmI1MTAxMzNlMDBlODUzNGE4NGUifQ=="/>
  </w:docVars>
  <w:rsids>
    <w:rsidRoot w:val="002E26C5"/>
    <w:rsid w:val="00216B48"/>
    <w:rsid w:val="002E26C5"/>
    <w:rsid w:val="00353C83"/>
    <w:rsid w:val="003A30BC"/>
    <w:rsid w:val="00535656"/>
    <w:rsid w:val="00550E82"/>
    <w:rsid w:val="00734D9B"/>
    <w:rsid w:val="007406F7"/>
    <w:rsid w:val="008A167F"/>
    <w:rsid w:val="00B33C0D"/>
    <w:rsid w:val="00C77AB8"/>
    <w:rsid w:val="00C806F4"/>
    <w:rsid w:val="00F527D8"/>
    <w:rsid w:val="00FE20B8"/>
    <w:rsid w:val="01910DE7"/>
    <w:rsid w:val="01FB5E89"/>
    <w:rsid w:val="029C7CF0"/>
    <w:rsid w:val="02AB3FF5"/>
    <w:rsid w:val="04D4325D"/>
    <w:rsid w:val="0D990C72"/>
    <w:rsid w:val="0E2D36D6"/>
    <w:rsid w:val="0F982143"/>
    <w:rsid w:val="106541A2"/>
    <w:rsid w:val="13775CF7"/>
    <w:rsid w:val="14EF4208"/>
    <w:rsid w:val="15285206"/>
    <w:rsid w:val="15C335EF"/>
    <w:rsid w:val="162B7C2F"/>
    <w:rsid w:val="21512EBC"/>
    <w:rsid w:val="235615DC"/>
    <w:rsid w:val="23F85894"/>
    <w:rsid w:val="24DB130E"/>
    <w:rsid w:val="2E203FA9"/>
    <w:rsid w:val="31920032"/>
    <w:rsid w:val="36913B20"/>
    <w:rsid w:val="39835F4F"/>
    <w:rsid w:val="3ADB31A6"/>
    <w:rsid w:val="3BBC023A"/>
    <w:rsid w:val="3BDB6823"/>
    <w:rsid w:val="3ED227EC"/>
    <w:rsid w:val="3F675720"/>
    <w:rsid w:val="43E805A2"/>
    <w:rsid w:val="498E2EC2"/>
    <w:rsid w:val="4B142D69"/>
    <w:rsid w:val="4DC44744"/>
    <w:rsid w:val="4F800DDE"/>
    <w:rsid w:val="50F234A3"/>
    <w:rsid w:val="53A4375B"/>
    <w:rsid w:val="543F1E2E"/>
    <w:rsid w:val="54A65266"/>
    <w:rsid w:val="595E6137"/>
    <w:rsid w:val="5A2E5497"/>
    <w:rsid w:val="5A351BB1"/>
    <w:rsid w:val="5AB012D9"/>
    <w:rsid w:val="5C757835"/>
    <w:rsid w:val="5D334CD0"/>
    <w:rsid w:val="5D4B3020"/>
    <w:rsid w:val="5E6012F7"/>
    <w:rsid w:val="61273A2E"/>
    <w:rsid w:val="63CA4C70"/>
    <w:rsid w:val="649C1AEC"/>
    <w:rsid w:val="685A448E"/>
    <w:rsid w:val="6A0515DE"/>
    <w:rsid w:val="6A1B745F"/>
    <w:rsid w:val="6F515763"/>
    <w:rsid w:val="70390E6C"/>
    <w:rsid w:val="71F32404"/>
    <w:rsid w:val="745C7608"/>
    <w:rsid w:val="764D62A0"/>
    <w:rsid w:val="7810217B"/>
    <w:rsid w:val="79320219"/>
    <w:rsid w:val="7AF34B4E"/>
    <w:rsid w:val="7D8C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500" w:lineRule="exact"/>
      <w:jc w:val="center"/>
      <w:outlineLvl w:val="0"/>
    </w:pPr>
    <w:rPr>
      <w:rFonts w:ascii="方正小标宋简体" w:hAnsi="Times New Roman" w:eastAsia="方正小标宋简体"/>
      <w:color w:val="000000"/>
      <w:sz w:val="44"/>
      <w:szCs w:val="4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282</Words>
  <Characters>414</Characters>
  <Lines>2</Lines>
  <Paragraphs>1</Paragraphs>
  <TotalTime>5</TotalTime>
  <ScaleCrop>false</ScaleCrop>
  <LinksUpToDate>false</LinksUpToDate>
  <CharactersWithSpaces>513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2022-04-19T01:40:00Z</dcterms:created>
  <dc:creator>40582</dc:creator>
  <cp:lastModifiedBy>evecom</cp:lastModifiedBy>
  <cp:lastPrinted>2024-06-19T09:19:00Z</cp:lastPrinted>
  <dcterms:modified xsi:type="dcterms:W3CDTF">2026-07-03T03:47:29Z</dcterms:modified>
  <dc:title>第一类体外诊断试剂备案信息表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89875F2BD9E54DEEB4D2F854CE939F66</vt:lpwstr>
  </property>
  <property fmtid="{D5CDD505-2E9C-101B-9397-08002B2CF9AE}" pid="4" name="KSOTemplateDocerSaveRecord">
    <vt:lpwstr>eyJoZGlkIjoiZDA3NjgxNDA0OGEwOGFiZTA2NDczZWVkY2I2YzYyMjMiLCJ1c2VySWQiOiIyODQ1NzM3NjUifQ==</vt:lpwstr>
  </property>
</Properties>
</file>